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2A" w:rsidRDefault="003F0E2A" w:rsidP="003F0E2A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48325" cy="7162800"/>
            <wp:effectExtent l="0" t="0" r="9525" b="0"/>
            <wp:docPr id="1" name="Рисунок 1" descr="C:\Users\user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2D" w:rsidRDefault="003F0E2A" w:rsidP="003F0E2A">
      <w:pPr>
        <w:tabs>
          <w:tab w:val="left" w:pos="3075"/>
        </w:tabs>
        <w:spacing w:after="0" w:line="240" w:lineRule="auto"/>
      </w:pPr>
      <w:r>
        <w:tab/>
      </w:r>
    </w:p>
    <w:p w:rsidR="003F0E2A" w:rsidRDefault="003F0E2A" w:rsidP="003F0E2A">
      <w:pPr>
        <w:tabs>
          <w:tab w:val="left" w:pos="3075"/>
        </w:tabs>
        <w:spacing w:after="0" w:line="240" w:lineRule="auto"/>
      </w:pPr>
    </w:p>
    <w:p w:rsidR="003F0E2A" w:rsidRDefault="003F0E2A" w:rsidP="003F0E2A">
      <w:pPr>
        <w:tabs>
          <w:tab w:val="left" w:pos="3075"/>
        </w:tabs>
        <w:spacing w:after="0" w:line="240" w:lineRule="auto"/>
      </w:pPr>
    </w:p>
    <w:p w:rsidR="003F0E2A" w:rsidRDefault="003F0E2A" w:rsidP="003F0E2A">
      <w:pPr>
        <w:tabs>
          <w:tab w:val="left" w:pos="3075"/>
        </w:tabs>
        <w:spacing w:after="0" w:line="240" w:lineRule="auto"/>
      </w:pPr>
    </w:p>
    <w:p w:rsidR="003F0E2A" w:rsidRDefault="003F0E2A" w:rsidP="003F0E2A">
      <w:pPr>
        <w:tabs>
          <w:tab w:val="left" w:pos="3075"/>
        </w:tabs>
        <w:spacing w:after="0" w:line="240" w:lineRule="auto"/>
      </w:pPr>
    </w:p>
    <w:p w:rsidR="003F0E2A" w:rsidRDefault="003F0E2A" w:rsidP="003F0E2A">
      <w:pPr>
        <w:tabs>
          <w:tab w:val="left" w:pos="3075"/>
        </w:tabs>
        <w:spacing w:after="0" w:line="240" w:lineRule="auto"/>
      </w:pPr>
    </w:p>
    <w:p w:rsidR="003F0E2A" w:rsidRDefault="003F0E2A" w:rsidP="003F0E2A">
      <w:pPr>
        <w:tabs>
          <w:tab w:val="left" w:pos="3075"/>
        </w:tabs>
        <w:spacing w:after="0" w:line="240" w:lineRule="auto"/>
        <w:sectPr w:rsidR="003F0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9322"/>
        <w:gridCol w:w="5812"/>
      </w:tblGrid>
      <w:tr w:rsidR="003F0E2A" w:rsidRPr="003F0E2A" w:rsidTr="003F08A8">
        <w:tc>
          <w:tcPr>
            <w:tcW w:w="93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распоряжением администрации Шебекинского городского округа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 «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29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января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2021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 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</w:t>
            </w:r>
          </w:p>
        </w:tc>
      </w:tr>
    </w:tbl>
    <w:p w:rsidR="003F0E2A" w:rsidRPr="003F0E2A" w:rsidRDefault="003F0E2A" w:rsidP="003F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3F0E2A" w:rsidRPr="003F0E2A" w:rsidRDefault="003F0E2A" w:rsidP="003F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координации работы по противодействию коррупции </w:t>
      </w:r>
    </w:p>
    <w:p w:rsidR="003F0E2A" w:rsidRPr="003F0E2A" w:rsidRDefault="003F0E2A" w:rsidP="003F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Шебекинском городском округе на 2021 год</w:t>
      </w:r>
    </w:p>
    <w:tbl>
      <w:tblPr>
        <w:tblW w:w="1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7"/>
        <w:gridCol w:w="8222"/>
        <w:gridCol w:w="2693"/>
        <w:gridCol w:w="3978"/>
      </w:tblGrid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Проведение заседаний комиссии по координации работы по противодействию коррупции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Шебекинском городском округе с рассмотрением вопросов: </w:t>
            </w:r>
          </w:p>
        </w:tc>
      </w:tr>
      <w:tr w:rsidR="003F0E2A" w:rsidRPr="003F0E2A" w:rsidTr="003F08A8">
        <w:trPr>
          <w:cantSplit/>
          <w:trHeight w:val="354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2A">
              <w:rPr>
                <w:rFonts w:ascii="Times New Roman" w:eastAsia="Calibri" w:hAnsi="Times New Roman" w:cs="Times New Roman"/>
                <w:sz w:val="28"/>
                <w:szCs w:val="28"/>
              </w:rPr>
              <w:t>- О выполнении плана работы комиссии по координации работы по противодействию коррупции в Шебекинском городском округе в 2020 году.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0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мерах по </w:t>
            </w:r>
            <w:r w:rsidRPr="003F0E2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повышению эффективности проведения общественных обсуждений и публичных слушаний, предусмотренных градостроительным законодательством Российской Федерации, по вопросам территориального планирования, градостроительного зонирования, использования земельных участков и объектов капитального строительства.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принимаемых мерах по предупреждению коррупционных нарушений в сфере закупок для муниципальных нужд, о повышении эффективности размещения муниципального заказа, об аукционах, признанных несостоявшимися.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Лупандин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 согласованию)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М.А.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состоянии работы и принимаемых мерах, направленных на противодействие коррупции, в МКУ «Управление капитального строительства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результатах работы по </w:t>
            </w: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образовательными учреждениями в период выпускных экзаменов, организации в этот период времени «горячей линии» с целью получения информации о возможных коррупционных проявлениях со стороны работников сферы образования</w:t>
            </w:r>
          </w:p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мерах профилактики коррупционных правонарушений в деятельности МКУ «Управление ЖКХ Шебекинского городского округа»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И.Е.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образования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И.Р.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соблюдении законодательства Российской Федерации в сфере закупок при проведении процедуры закупки учебников и учебно-наглядных пособий по итогам 2020 года, 1 полугодия 2021 года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 xml:space="preserve">О мерах, направленных на противодействие коррупции при распоряжении муниципальной собственностью Шебекинского городского округа, в том числе при предоставлении земельных участков, а также при осуществлении </w:t>
            </w: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 xml:space="preserve"> сохранностью и использованием по назначению имущества, находящегося в собственности округа</w:t>
            </w:r>
          </w:p>
          <w:p w:rsidR="003F0E2A" w:rsidRPr="003F0E2A" w:rsidRDefault="003F0E2A" w:rsidP="003F0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>О результатах повышения квалификации муниципальных служащих администрации Шебекинского городского округа, в должностные обязанности которых входит участие в противодействие коррупции, в том числе об обучении впервые поступивших на муниципальную службу за 2020 год, 1 полугодие 2021 года.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образования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Р.М.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взаимодействии администрации Шебекинского городского округа и правоохранительных органов по вопросам противодействия коррупции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результатах работы комиссии по соблюдению требований к служебному поведению и урегулированию конфликта интересов в администрации Шебекинского городского округа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плане работы комиссии по координации работы                             по противодействию коррупции в Шебекинском городском округе                 на 2022 год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Целых С.И.</w:t>
            </w:r>
          </w:p>
          <w:p w:rsidR="003F0E2A" w:rsidRPr="003F0E2A" w:rsidRDefault="003F0E2A" w:rsidP="003F0E2A">
            <w:pPr>
              <w:tabs>
                <w:tab w:val="left" w:pos="100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tabs>
                <w:tab w:val="left" w:pos="100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tabs>
                <w:tab w:val="left" w:pos="100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tabs>
                <w:tab w:val="left" w:pos="100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0E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Примечание: По предложению членов комиссии (в случае принятия комиссией решения о включении предложенного вопроса для рассмотрения на заседании комиссии) в течение года на заседаниях комиссии могут рассматриваться иные (внеплановые) вопросы путем включения их в повестку заседания.</w:t>
      </w: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9322"/>
        <w:gridCol w:w="5812"/>
      </w:tblGrid>
      <w:tr w:rsidR="003F0E2A" w:rsidRPr="003F0E2A" w:rsidTr="003F08A8">
        <w:tc>
          <w:tcPr>
            <w:tcW w:w="93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№2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распоряжением администрации Шебекинского городского округа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 «____»____________20__ г. №____</w:t>
            </w:r>
          </w:p>
        </w:tc>
      </w:tr>
    </w:tbl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7"/>
        <w:gridCol w:w="8222"/>
        <w:gridCol w:w="2693"/>
        <w:gridCol w:w="3978"/>
      </w:tblGrid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ПЛАН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мероприятий по </w:t>
            </w: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противодействию коррупции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администрации Шебекинского городского округа </w:t>
            </w:r>
            <w:r w:rsidR="00D019A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на 2021</w:t>
            </w:r>
            <w:r w:rsidRPr="003F0E2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3F0E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Срок </w:t>
            </w:r>
            <w:r w:rsidRPr="003F0E2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ru-RU"/>
              </w:rPr>
              <w:t>исполнения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Нормативно – правовое регулирование антикоррупционной деятельности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нормативных правовых актов администрации Шебекинского городского округа и представление на рассмотрение работы комиссии                           по противодействию коррупции в Шебекинском городском округе аналитической информации о результатах такой работы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года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Приймаков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нормативной правовой базы администрации Шебекинского городского округа в сфере противодействия коррупции с учетом региональных нормативных правовых актов и изменений федерального законодательства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Приймаков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trHeight w:val="416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и проектов нормативных правовых актов администрации Шебекинского городского округа в целях приведения их в соответствие с вновь принятыми федеральными нормативными правовыми актами, направленными на реализацию мер по противодействию коррупции, законами Белгородской области, нормативными правовыми актами Губернатора Белгородской области, Правительства Белгородской области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администрации Шебекинского городского округа, начальники МКУ Шебекинского городского округа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trHeight w:val="157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правоприменительной практики по результатами вступивших в законную силу решений судов общей юрисдикции и арбитражных судов о признании  недействительными ненормативных правовых актов, незаконными решений и действий (бездействия) органов местного самоуправления, подведомственных им учреждений и унитарных предприятий, их должностных лиц по вопросам противодействия коррупции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Приймаков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trHeight w:val="157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принятия мер по повышению эффективности </w:t>
            </w: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 администрации Шебекинского городского округа, требований законодательства Российской Федерации о противодействии коррупции, касающихся предотвращения и урегулирования конфликтов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trHeight w:val="140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администрации Шебекинского городского округа,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Р.М.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Д.А.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Таранникова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Писклов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территориальных администраций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trHeight w:val="1432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осуществление комплекса мер по противодействию коррупции при исполнении должностных обязанностей муниципальными служащими управлений, комитетов, территориальных администраций администрации Шебекинского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Таранникова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Д.А.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Р.М.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Писклов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территориальных администраций</w:t>
            </w:r>
          </w:p>
        </w:tc>
      </w:tr>
      <w:tr w:rsidR="003F0E2A" w:rsidRPr="003F0E2A" w:rsidTr="003F08A8">
        <w:trPr>
          <w:cantSplit/>
          <w:trHeight w:val="1432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мер по предупреждению коррупции в казенных и автономных муниципальных учреждениях, созданных для обеспечения деятельности органов местного самоуправления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учреждений Шебекинского городского округа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Мероприятия по противодействию и профилактике коррупции</w:t>
            </w:r>
          </w:p>
        </w:tc>
      </w:tr>
      <w:tr w:rsidR="003F0E2A" w:rsidRPr="003F0E2A" w:rsidTr="003F08A8">
        <w:trPr>
          <w:cantSplit/>
          <w:trHeight w:val="56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внутреннего финансового контроля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 Шебекинского городского округа, а также соблюдения условий муниципальных контрактов, договоров (соглашений) о предоставлении средств из бюджета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Д.А.</w:t>
            </w:r>
          </w:p>
        </w:tc>
      </w:tr>
      <w:tr w:rsidR="003F0E2A" w:rsidRPr="003F0E2A" w:rsidTr="003F08A8">
        <w:trPr>
          <w:cantSplit/>
          <w:trHeight w:val="1224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соблюдения Федерального закона                    от 5 апреля 2013 года № 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Д.А.</w:t>
            </w:r>
          </w:p>
        </w:tc>
      </w:tr>
      <w:tr w:rsidR="003F0E2A" w:rsidRPr="003F0E2A" w:rsidTr="003F08A8">
        <w:trPr>
          <w:cantSplit/>
          <w:trHeight w:val="55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административных регламентов предоставления муниципальных услуг на основе типовых от федеральных или </w:t>
            </w: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субъектовых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власти с учетом этапов </w:t>
            </w: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возможности оказания услуг без личных контактов с заявителем сотрудников управления и администрации в целом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Ноздрачев А.Н.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Лупандин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trHeight w:val="55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реализации архитектурно-художественных концепций улиц, архитектурно-градостроительного облика объектов капитального строительства, </w:t>
            </w: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размещением рекламных конструкций, согласование информационных конструкций и вывесок на территории округа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Лупандин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trHeight w:val="142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Контроль соблюдения административного регламента предоставления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Ноздрачев А.Н.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К.В.</w:t>
            </w:r>
          </w:p>
        </w:tc>
      </w:tr>
      <w:tr w:rsidR="003F0E2A" w:rsidRPr="003F0E2A" w:rsidTr="003F08A8">
        <w:trPr>
          <w:cantSplit/>
          <w:trHeight w:val="98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мер по предупреждению коррупционных нарушений в сфере обращения с твердыми коммунальными отходами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 А.И.</w:t>
            </w:r>
          </w:p>
        </w:tc>
      </w:tr>
      <w:tr w:rsidR="003F0E2A" w:rsidRPr="003F0E2A" w:rsidTr="003F08A8">
        <w:trPr>
          <w:cantSplit/>
          <w:trHeight w:val="118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Принимаемые меры по предупреждению и пресечению коррупционных правонарушений при выплате субсидий </w:t>
            </w: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Н.Н.</w:t>
            </w:r>
          </w:p>
        </w:tc>
      </w:tr>
      <w:tr w:rsidR="003F0E2A" w:rsidRPr="003F0E2A" w:rsidTr="003F08A8">
        <w:trPr>
          <w:cantSplit/>
          <w:trHeight w:val="98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антикоррупционных мер по соблюдению действующего законодательства при выдаче актов обследования на выпиловку аварийных деревьев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Н.Н.</w:t>
            </w:r>
          </w:p>
        </w:tc>
      </w:tr>
      <w:tr w:rsidR="003F0E2A" w:rsidRPr="003F0E2A" w:rsidTr="003F08A8">
        <w:trPr>
          <w:cantSplit/>
          <w:trHeight w:val="98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аукционных торгов по продаже земельных участков или права на заключение договоров аренды земельных участков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Р.М.</w:t>
            </w:r>
          </w:p>
        </w:tc>
      </w:tr>
      <w:tr w:rsidR="003F0E2A" w:rsidRPr="003F0E2A" w:rsidTr="003F08A8">
        <w:trPr>
          <w:cantSplit/>
          <w:trHeight w:val="35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встреч с представителями малого и среднего предпринимательства в целях обмена мнениями по вопросам взаимоотношения власти и бизнеса, разработки согласованных мер по обеспечению в рамках законодательства свободы экономической деятельности, снижению административного давления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Судьин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3F0E2A" w:rsidRPr="003F0E2A" w:rsidTr="003F08A8">
        <w:trPr>
          <w:cantSplit/>
          <w:trHeight w:val="35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Антикоррупционная экспертиза инвестиционных проектов, отобранных с использованием конкурсных процедур для финансирования субъектов малого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Судьин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3F0E2A" w:rsidRPr="003F0E2A" w:rsidTr="003F08A8">
        <w:trPr>
          <w:cantSplit/>
          <w:trHeight w:val="121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мер, направленных на предупреждение коррупционных правонарушений в образовательных организациях Шебекинского городского округа и принимаемых мерах по совершенствованию антикоррупционной работы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образования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trHeight w:val="91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противоправного влияния на результаты официальных спортивных мероприятий, проводимых на территории Шебекинского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физической культуры и спорта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trHeight w:val="142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 целевых проверок на предмет выявления допущенных нарушений в сферах, где наиболее высоки коррупционные риски: при начислении пособий, оформлении опекунства; справок по нетрудоспособности; заключений по инвалидности и др. Принятие мер по выявленным нарушениям в соответствии с действующим законодательством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Таранникова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3F0E2A" w:rsidRPr="003F0E2A" w:rsidTr="003F08A8">
        <w:trPr>
          <w:cantSplit/>
          <w:trHeight w:val="142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мониторинга среди граждан, обратившихся в управление социальной защиты населения администрации Шебекинского городского округа за оказанием услуг, в целях формирования нетерпимого отношения граждан к коррупции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Таранникова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3F0E2A" w:rsidRPr="003F0E2A" w:rsidTr="003F08A8">
        <w:trPr>
          <w:cantSplit/>
          <w:trHeight w:val="1428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электронной форме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«Управление муниципальных закупок Шебекинского городского округа»</w:t>
            </w:r>
          </w:p>
        </w:tc>
      </w:tr>
      <w:tr w:rsidR="003F0E2A" w:rsidRPr="003F0E2A" w:rsidTr="003F08A8">
        <w:trPr>
          <w:cantSplit/>
          <w:trHeight w:val="351"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Реализация мероприятий кадровой политики</w:t>
            </w:r>
          </w:p>
        </w:tc>
      </w:tr>
      <w:tr w:rsidR="003F0E2A" w:rsidRPr="003F0E2A" w:rsidTr="003F08A8">
        <w:trPr>
          <w:cantSplit/>
          <w:trHeight w:val="71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представления лицами, замещающими должности муниципальной службы администрации Шебекинского городского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30 апреля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trHeight w:val="71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представления руководителями казенных                      и автономных муниципальных учреждений Шебекинского городского округа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30 апреля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trHeight w:val="71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соблюдением требований законодательства о государственной и муниципальной службе проверок достоверности и полноты, предоставляемых гражданами, претендующими на замещение должностей муниципальной службы администрации Шебекинского городского округа, а также муниципальными служащими администрации Шебекинского городского округа персональных данных и иных сведений, в том числе сведений о доходах, расходах, об имуществе и обязательствах имущественного характера и членов их семей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trHeight w:val="713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соблюдением требований законодательства о государственной и муниципальной службе проверок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 декабря 2008 года №273-ФЗ «О противодействии коррупции», ограничений, связанных с муниципальной службой, установленных ст. 13 Федерального закона от 2 марта 2007 года № 25 – ФЗ «О муниципальной службе в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проверок соблюдения муниципальными служащими ограничений, связанных с муниципальной службой, установленных ст. 13 Федерального закона от 2 марта 2007 года № 25 – ФЗ «О муниципальной службе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администрации Шебекинского городского округа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комиссии по соблюдению требований к служебному поведению муниципальных служащих администрации Шебекинского городского округа, руководителей муниципальных учреждений Шебекинского городского округа и урегулированию конфликта интересов в администрации Шебекинского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муниципальных служащих с положениями действующего законодательства Российской Федерации и Белгородской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</w:t>
            </w:r>
            <w:proofErr w:type="gram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противодействии</w:t>
            </w: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коррупции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реестра лиц, уволенных с муниципальной службы администрации Шебекинского городского округа, из муниципальных предприятий и учреждений по дискредитирующим обстоятельствам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trHeight w:val="38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мониторинга в сети Интернет сайтов, созданных на территории Шебекинского городского округа,            на предмет размещения в них информации о коррупционных действиях сотрудников структурных подразделений администрации Шебекинского городского округа, муниципальных учреждений, а так же размещения иной информации, затрагивающей личные интересы граждан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Озерова Н.П. </w:t>
            </w:r>
          </w:p>
        </w:tc>
      </w:tr>
      <w:tr w:rsidR="003F0E2A" w:rsidRPr="003F0E2A" w:rsidTr="003F08A8">
        <w:trPr>
          <w:cantSplit/>
          <w:trHeight w:val="38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ежегодного повышения квалификации муниципальных служащих Шебекинского городского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trHeight w:val="380"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обучения муниципальных служащих впервые поступивших на муниципальную службу Шебекинского городского округа, для замещения должностей, включенных в перечни должностей, установленные нормативными правовыми актами Шебекинского городского округа, по образовательным программам в области противодействия коррупции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Обеспечение прозрачности деятельности органов местного самоуправления Шебекинского городского округа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размещения на официальном сайте органов местного самоуправления Шебекинского городского округа 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главы администрации Шебекинского городского округа,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комитетов,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управлений,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Озерова Н.П.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соответствии с законодательством на официальном сайте органов местного самоуправления Шебекинского городского округа сведений о доходах, расходах, об имуществе и обязательствах имущественного характера лиц, замещающих должности муниципальной службы администрации Шебекинского городского округа, руководителей муниципальных казенных учреждений Шебекинского городского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оказания муниципальных услуг в электронном виде через портал государственных и муниципальных услуг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администрации Шебекинского городского округа, МКУ Шебекинского городского округа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 деятельности образовательных организаций Шебекинского городского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образования Шебекинского городского округа»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Администрирование и мониторинг официального сайта органов местного самоуправления Шебекинского городского округа в части исполнения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Озерова Н.П.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15500" w:type="dxa"/>
            <w:gridSpan w:val="4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Антикоррупционное просвещение, образование и пропаганда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среди учащихся и студентов конкурсов плакатов, рефератов, сочинений по антикоррупционной тематике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учебный период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МКУ «Управление образования Шебекинского городского округа» 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поступающих в адрес администрации Шебекинского городского округа и территориальных администраций Шебекинского городского округа обращений граждан, содержащих, в том числе сообщения о коррупции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Целых С.И.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государственной антикоррупционной политики через средства массовой информации, разъяснение положений законодательства Российской Федерации по борьбе с коррупцией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Целых С.И.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Приймаков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Озерова Н.П.</w:t>
            </w:r>
          </w:p>
        </w:tc>
      </w:tr>
      <w:tr w:rsidR="003F0E2A" w:rsidRPr="003F0E2A" w:rsidTr="003F08A8">
        <w:trPr>
          <w:cantSplit/>
          <w:jc w:val="center"/>
        </w:trPr>
        <w:tc>
          <w:tcPr>
            <w:tcW w:w="607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222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 работы по выполнению плана мероприятий по противодействию коррупции в Шебекинском городском округе на 2020 год. Размещение итогов в информационно-телекоммуникационной сети Интернет на официальном сайте органов местного самоуправления Шебекинского городского округа в разделе "Противодействие коррупции"</w:t>
            </w:r>
          </w:p>
        </w:tc>
        <w:tc>
          <w:tcPr>
            <w:tcW w:w="2693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до 30 марта </w:t>
            </w:r>
          </w:p>
        </w:tc>
        <w:tc>
          <w:tcPr>
            <w:tcW w:w="3978" w:type="dxa"/>
            <w:shd w:val="clear" w:color="auto" w:fill="auto"/>
          </w:tcPr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Работягова</w:t>
            </w:r>
            <w:proofErr w:type="spellEnd"/>
            <w:r w:rsidRPr="003F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F0E2A" w:rsidRPr="003F0E2A" w:rsidRDefault="003F0E2A" w:rsidP="003F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E2A" w:rsidRPr="003F0E2A" w:rsidRDefault="003F0E2A" w:rsidP="003F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F0E2A" w:rsidRPr="003F0E2A" w:rsidSect="003F0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56"/>
    <w:rsid w:val="00306B7E"/>
    <w:rsid w:val="003F0E2A"/>
    <w:rsid w:val="00891256"/>
    <w:rsid w:val="008A072D"/>
    <w:rsid w:val="00A3796A"/>
    <w:rsid w:val="00D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2</cp:revision>
  <dcterms:created xsi:type="dcterms:W3CDTF">2021-05-11T08:42:00Z</dcterms:created>
  <dcterms:modified xsi:type="dcterms:W3CDTF">2021-05-11T08:42:00Z</dcterms:modified>
</cp:coreProperties>
</file>